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03" w:rsidRPr="00F32512" w:rsidRDefault="00783703" w:rsidP="008D7F8D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fr-FR"/>
        </w:rPr>
      </w:pPr>
      <w:bookmarkStart w:id="0" w:name="_GoBack"/>
      <w:bookmarkEnd w:id="0"/>
    </w:p>
    <w:p w:rsidR="00783703" w:rsidRDefault="009118CD" w:rsidP="008D7F8D">
      <w:pPr>
        <w:pStyle w:val="titrepreuve"/>
        <w:pBdr>
          <w:left w:val="single" w:sz="4" w:space="26" w:color="auto"/>
        </w:pBdr>
        <w:shd w:val="clear" w:color="auto" w:fill="auto"/>
        <w:rPr>
          <w:color w:val="FF0000"/>
        </w:rPr>
      </w:pPr>
      <w:bookmarkStart w:id="1" w:name="E32_S1"/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BDF4C" wp14:editId="1CD251D6">
                <wp:simplePos x="0" y="0"/>
                <wp:positionH relativeFrom="column">
                  <wp:posOffset>5657850</wp:posOffset>
                </wp:positionH>
                <wp:positionV relativeFrom="paragraph">
                  <wp:posOffset>26035</wp:posOffset>
                </wp:positionV>
                <wp:extent cx="1294765" cy="419100"/>
                <wp:effectExtent l="0" t="0" r="19685" b="19050"/>
                <wp:wrapNone/>
                <wp:docPr id="1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419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118CD" w:rsidRPr="00597E63" w:rsidRDefault="009118CD" w:rsidP="009118C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E32-</w:t>
                            </w:r>
                            <w:r w:rsidRPr="00597E63"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9BDF4C" id="Ellipse 3" o:spid="_x0000_s1026" style="position:absolute;left:0;text-align:left;margin-left:445.5pt;margin-top:2.05pt;width:101.9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JTWAIAALcEAAAOAAAAZHJzL2Uyb0RvYy54bWysVNtu2zAMfR+wfxD0vjrO0ptRpyiSdhjQ&#10;bQXafQAjy7YwSdQkJU729aPkNE3XPQ3zgyCK18ND+up6azTbSB8U2pqXJxPOpBXYKNvV/PvT3YcL&#10;zkIE24BGK2u+k4Ffz9+/uxpcJafYo26kZxTEhmpwNe9jdFVRBNFLA+EEnbSkbNEbiCT6rmg8DBTd&#10;6GI6mZwVA/rGeRQyBHpdjko+z/HbVor4rW2DjEzXnGqL+fT5XKWzmF9B1XlwvRL7MuAfqjCgLCU9&#10;hFpCBLb26k0oo4THgG08EWgKbFslZMZAaMrJH2gee3AyY6HmBHdoU/h/YcXXzYNnqiHuOLNgiKJb&#10;rZULkn1MzRlcqMjm0T34BC+4exQ/ArO46MF28sZ7HHoJDZVUJvvilUMSArmy1fAFG4oN64i5T9vW&#10;mxSQOsC2mY7dgQ65jUzQYzm9nJ2fnXImSDcrL8tJ5quA6tnb+RA/STQsXWoux8pzAtjch5gKgurZ&#10;KgNArZo7pXUWdmGhPdsADQfNVIMDZxpCpMea3+UvYyLcx27asiFVd071MAE0ta2GSFfjqI/BdpyB&#10;7mgdRPS5llfe4U3SJwJ8lHiSv78lTkCWEPqx4hw1mUFlVKQt0srU/OLgDVUi5tY22SSC0uOdOqJt&#10;8pJ5P/ZteqZqpDxuV1tyS48rbHbEoMdxd2jX6dKj/8XZQHtDgH+uwUsC8NnSFFyWs1latCzMTs+n&#10;JPhjzepYA1ZQqLFTbBQWcVzPtfOq6ylXmXto8YZmp1WZ05e69hNH25Gp3m9yWr9jOVu9/G/mvwEA&#10;AP//AwBQSwMEFAAGAAgAAAAhACF2EDfeAAAACQEAAA8AAABkcnMvZG93bnJldi54bWxMj8FOwzAQ&#10;RO9I/IO1SNyonVJBE7KpKqRypmmF6M2N3TjCXkexm6Z/j3uC42hGM2/K1eQsG/UQOk8I2UwA09R4&#10;1VGLsN9tnpbAQpSkpPWkEa46wKq6vytlofyFtnqsY8tSCYVCIpgY+4Lz0BjtZJj5XlPyTn5wMiY5&#10;tFwN8pLKneVzIV64kx2lBSN7/W5081OfHcL6Gj9Herb1x/b0vfma76fDoTeIjw/T+g1Y1FP8C8MN&#10;P6FDlZiO/kwqMIuwzLP0JSIsMmA3X+SLHNgR4VVkwKuS/39Q/QIAAP//AwBQSwECLQAUAAYACAAA&#10;ACEAtoM4kv4AAADhAQAAEwAAAAAAAAAAAAAAAAAAAAAAW0NvbnRlbnRfVHlwZXNdLnhtbFBLAQIt&#10;ABQABgAIAAAAIQA4/SH/1gAAAJQBAAALAAAAAAAAAAAAAAAAAC8BAABfcmVscy8ucmVsc1BLAQIt&#10;ABQABgAIAAAAIQA2LCJTWAIAALcEAAAOAAAAAAAAAAAAAAAAAC4CAABkcnMvZTJvRG9jLnhtbFBL&#10;AQItABQABgAIAAAAIQAhdhA33gAAAAkBAAAPAAAAAAAAAAAAAAAAALIEAABkcnMvZG93bnJldi54&#10;bWxQSwUGAAAAAAQABADzAAAAvQUAAAAA&#10;" fillcolor="window" strokecolor="windowText" strokeweight="1pt">
                <v:stroke joinstyle="miter"/>
                <v:textbox>
                  <w:txbxContent>
                    <w:p w:rsidR="009118CD" w:rsidRPr="00597E63" w:rsidRDefault="009118CD" w:rsidP="009118CD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E32-</w:t>
                      </w:r>
                      <w:r w:rsidRPr="00597E63"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S1</w:t>
                      </w:r>
                    </w:p>
                  </w:txbxContent>
                </v:textbox>
              </v:oval>
            </w:pict>
          </mc:Fallback>
        </mc:AlternateContent>
      </w:r>
      <w:r w:rsidR="00783703" w:rsidRPr="008D7F8D">
        <w:t>Épreuve E32</w:t>
      </w:r>
      <w:r w:rsidR="00783703" w:rsidRPr="008D7F8D">
        <w:rPr>
          <w:color w:val="FF0000"/>
        </w:rPr>
        <w:t xml:space="preserve"> </w:t>
      </w:r>
      <w:r w:rsidR="00783703" w:rsidRPr="008D7F8D">
        <w:t xml:space="preserve">- </w:t>
      </w:r>
      <w:r w:rsidR="00783703" w:rsidRPr="008D7F8D">
        <w:rPr>
          <w:color w:val="FF0000"/>
        </w:rPr>
        <w:t>S1</w:t>
      </w:r>
      <w:r w:rsidR="00783703" w:rsidRPr="00A501C1">
        <w:rPr>
          <w:color w:val="FF0000"/>
        </w:rPr>
        <w:t xml:space="preserve"> </w:t>
      </w:r>
    </w:p>
    <w:bookmarkEnd w:id="1"/>
    <w:p w:rsidR="00783703" w:rsidRPr="0011653D" w:rsidRDefault="00783703" w:rsidP="00783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783703" w:rsidRPr="00CA0656" w:rsidRDefault="00783703" w:rsidP="00783703">
      <w:pPr>
        <w:shd w:val="clear" w:color="auto" w:fill="000000"/>
        <w:suppressAutoHyphens/>
        <w:spacing w:after="120" w:line="240" w:lineRule="auto"/>
        <w:ind w:hanging="142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CA0656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SITUATION N° 1 en Centre de Formation (20 points)</w:t>
      </w:r>
      <w:r w:rsidRPr="004A78BA">
        <w:rPr>
          <w:rFonts w:ascii="Calibri" w:eastAsia="Times New Roman" w:hAnsi="Calibri" w:cs="Arial"/>
          <w:noProof/>
          <w:lang w:eastAsia="fr-FR"/>
        </w:rPr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283"/>
        <w:gridCol w:w="2552"/>
        <w:gridCol w:w="283"/>
        <w:gridCol w:w="2552"/>
        <w:gridCol w:w="283"/>
        <w:gridCol w:w="1701"/>
      </w:tblGrid>
      <w:tr w:rsidR="00783703" w:rsidRPr="00CA0656" w:rsidTr="009839C2">
        <w:trPr>
          <w:trHeight w:val="376"/>
        </w:trPr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2C297EA" wp14:editId="7E4AAEB1">
                  <wp:extent cx="479679" cy="581025"/>
                  <wp:effectExtent l="0" t="0" r="0" b="9525"/>
                  <wp:docPr id="7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83703" w:rsidRPr="00C95852" w:rsidRDefault="00B40423" w:rsidP="009839C2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8A1E20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 wp14:anchorId="72DF5AD1" wp14:editId="7DAC0147">
                  <wp:extent cx="1033574" cy="595423"/>
                  <wp:effectExtent l="19050" t="0" r="0" b="0"/>
                  <wp:docPr id="6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02" cy="5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Établissement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 xml:space="preserve">Session 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20..</w:t>
            </w:r>
          </w:p>
        </w:tc>
      </w:tr>
      <w:tr w:rsidR="00783703" w:rsidRPr="00CA0656" w:rsidTr="009839C2">
        <w:trPr>
          <w:trHeight w:val="56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9839C2">
        <w:trPr>
          <w:trHeight w:val="312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Nom, prénom  du candidat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783703" w:rsidRPr="00CA0656" w:rsidRDefault="00783703" w:rsidP="00783703">
      <w:pPr>
        <w:suppressAutoHyphens/>
        <w:spacing w:after="0" w:line="240" w:lineRule="auto"/>
        <w:rPr>
          <w:rFonts w:ascii="Arial Narrow" w:eastAsia="Times New Roman" w:hAnsi="Arial Narrow" w:cs="Times New Roman"/>
          <w:sz w:val="8"/>
          <w:szCs w:val="8"/>
          <w:lang w:eastAsia="fr-F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2"/>
        <w:gridCol w:w="4362"/>
        <w:gridCol w:w="33"/>
        <w:gridCol w:w="250"/>
        <w:gridCol w:w="33"/>
        <w:gridCol w:w="251"/>
        <w:gridCol w:w="33"/>
        <w:gridCol w:w="250"/>
        <w:gridCol w:w="33"/>
        <w:gridCol w:w="425"/>
        <w:gridCol w:w="1843"/>
        <w:gridCol w:w="492"/>
        <w:gridCol w:w="500"/>
      </w:tblGrid>
      <w:tr w:rsidR="00B40423" w:rsidRPr="00B40423" w:rsidTr="009839C2">
        <w:tc>
          <w:tcPr>
            <w:tcW w:w="10773" w:type="dxa"/>
            <w:gridSpan w:val="14"/>
            <w:shd w:val="clear" w:color="auto" w:fill="7F7F7F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</w:rPr>
              <w:t>Positionnement et évaluation du candidat</w:t>
            </w:r>
          </w:p>
        </w:tc>
      </w:tr>
      <w:tr w:rsidR="00B40423" w:rsidRPr="00B40423" w:rsidTr="009839C2">
        <w:tc>
          <w:tcPr>
            <w:tcW w:w="426" w:type="dxa"/>
            <w:vMerge w:val="restart"/>
            <w:shd w:val="clear" w:color="auto" w:fill="F2F2F2"/>
            <w:textDirection w:val="btLr"/>
          </w:tcPr>
          <w:p w:rsidR="00783703" w:rsidRPr="00B40423" w:rsidRDefault="00783703" w:rsidP="009839C2">
            <w:pPr>
              <w:suppressAutoHyphens/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Pôle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Compétences</w:t>
            </w:r>
          </w:p>
        </w:tc>
        <w:tc>
          <w:tcPr>
            <w:tcW w:w="4362" w:type="dxa"/>
            <w:vMerge w:val="restart"/>
            <w:shd w:val="clear" w:color="auto" w:fill="F2F2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Compétences opérationnelles</w:t>
            </w:r>
          </w:p>
        </w:tc>
        <w:tc>
          <w:tcPr>
            <w:tcW w:w="1308" w:type="dxa"/>
            <w:gridSpan w:val="8"/>
            <w:shd w:val="clear" w:color="auto" w:fill="F2F2F2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fr-FR"/>
              </w:rPr>
              <w:t>Compétences*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Critères d’évaluation</w:t>
            </w:r>
          </w:p>
        </w:tc>
        <w:tc>
          <w:tcPr>
            <w:tcW w:w="492" w:type="dxa"/>
            <w:vMerge w:val="restart"/>
            <w:shd w:val="clear" w:color="auto" w:fill="F2F2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pts</w:t>
            </w:r>
          </w:p>
        </w:tc>
        <w:tc>
          <w:tcPr>
            <w:tcW w:w="500" w:type="dxa"/>
            <w:vMerge w:val="restart"/>
            <w:shd w:val="clear" w:color="auto" w:fill="F2F2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ind w:left="-175" w:right="-108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 xml:space="preserve">    barème</w:t>
            </w:r>
          </w:p>
        </w:tc>
      </w:tr>
      <w:tr w:rsidR="00B40423" w:rsidRPr="00B40423" w:rsidTr="009839C2">
        <w:tc>
          <w:tcPr>
            <w:tcW w:w="426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36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gridSpan w:val="2"/>
            <w:vMerge w:val="restart"/>
            <w:shd w:val="clear" w:color="auto" w:fill="F2F2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NM</w:t>
            </w:r>
          </w:p>
        </w:tc>
        <w:tc>
          <w:tcPr>
            <w:tcW w:w="567" w:type="dxa"/>
            <w:gridSpan w:val="4"/>
            <w:shd w:val="clear" w:color="auto" w:fill="F2F2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ECA</w:t>
            </w:r>
          </w:p>
        </w:tc>
        <w:tc>
          <w:tcPr>
            <w:tcW w:w="458" w:type="dxa"/>
            <w:gridSpan w:val="2"/>
            <w:vMerge w:val="restart"/>
            <w:shd w:val="clear" w:color="auto" w:fill="F2F2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1843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0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</w:tr>
      <w:tr w:rsidR="00B40423" w:rsidRPr="00B40423" w:rsidTr="009839C2">
        <w:trPr>
          <w:trHeight w:val="53"/>
        </w:trPr>
        <w:tc>
          <w:tcPr>
            <w:tcW w:w="426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vMerge/>
            <w:shd w:val="clear" w:color="auto" w:fill="F2F2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F2F2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83" w:type="dxa"/>
            <w:gridSpan w:val="2"/>
            <w:shd w:val="clear" w:color="auto" w:fill="F2F2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458" w:type="dxa"/>
            <w:gridSpan w:val="2"/>
            <w:vMerge/>
            <w:shd w:val="clear" w:color="auto" w:fill="F2F2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10773" w:type="dxa"/>
            <w:gridSpan w:val="14"/>
            <w:shd w:val="clear" w:color="auto" w:fill="000000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B40423" w:rsidRPr="00B40423" w:rsidTr="009839C2">
        <w:tc>
          <w:tcPr>
            <w:tcW w:w="10773" w:type="dxa"/>
            <w:gridSpan w:val="14"/>
            <w:shd w:val="clear" w:color="auto" w:fill="EAF1DD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Phase écrite</w:t>
            </w:r>
          </w:p>
        </w:tc>
      </w:tr>
      <w:tr w:rsidR="00B40423" w:rsidRPr="00B40423" w:rsidTr="00B40423">
        <w:trPr>
          <w:trHeight w:val="107"/>
        </w:trPr>
        <w:tc>
          <w:tcPr>
            <w:tcW w:w="426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 xml:space="preserve">C1-3 </w:t>
            </w:r>
            <w:r w:rsidRPr="00B4042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Vendre des prestations</w:t>
            </w: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C1-3.1 Valoriser les produits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commercialisation et la valorisation des produits</w:t>
            </w:r>
          </w:p>
        </w:tc>
        <w:tc>
          <w:tcPr>
            <w:tcW w:w="492" w:type="dxa"/>
            <w:vMerge w:val="restart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 w:val="restart"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/4</w:t>
            </w:r>
          </w:p>
        </w:tc>
      </w:tr>
      <w:tr w:rsidR="00B40423" w:rsidRPr="00B40423" w:rsidTr="00B40423">
        <w:trPr>
          <w:trHeight w:val="107"/>
        </w:trPr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C1-3.4 Proposer des accords mets-boissons ou boissons-mets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B40423">
        <w:trPr>
          <w:trHeight w:val="56"/>
        </w:trPr>
        <w:tc>
          <w:tcPr>
            <w:tcW w:w="9781" w:type="dxa"/>
            <w:gridSpan w:val="12"/>
            <w:shd w:val="clear" w:color="auto" w:fill="auto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B40423">
        <w:trPr>
          <w:trHeight w:val="107"/>
        </w:trPr>
        <w:tc>
          <w:tcPr>
            <w:tcW w:w="426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84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 xml:space="preserve">C2-1 </w:t>
            </w:r>
            <w:r w:rsidRPr="00B4042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Réaliser la mise en place</w:t>
            </w: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C2-1.2 Organiser la mise en place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qualité de la mise en place</w:t>
            </w: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B40423">
        <w:trPr>
          <w:trHeight w:val="107"/>
        </w:trPr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C2</w:t>
            </w:r>
            <w:r w:rsidRPr="00B4042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.</w:t>
            </w: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2</w:t>
            </w:r>
            <w:r w:rsidRPr="00B4042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Gérer le service</w:t>
            </w: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C2-2.1 Participer à l’organisation avec les autres services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répartition des tâches</w:t>
            </w: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rPr>
          <w:trHeight w:val="107"/>
        </w:trPr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C2-2.2 Organiser et répartir les activités et les tâches avant, pendant et après le service</w:t>
            </w: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9781" w:type="dxa"/>
            <w:gridSpan w:val="12"/>
            <w:shd w:val="clear" w:color="auto" w:fill="7F7F7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492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ArialMT"/>
                <w:b/>
                <w:sz w:val="18"/>
                <w:szCs w:val="18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</w:p>
        </w:tc>
      </w:tr>
      <w:tr w:rsidR="00B40423" w:rsidRPr="00B40423" w:rsidTr="009839C2">
        <w:tc>
          <w:tcPr>
            <w:tcW w:w="426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b/>
                <w:sz w:val="18"/>
                <w:szCs w:val="18"/>
                <w:lang w:eastAsia="fr-FR"/>
              </w:rPr>
              <w:t>C4-1</w:t>
            </w:r>
            <w:r w:rsidRPr="00B40423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</w:t>
            </w:r>
            <w:r w:rsidRPr="00B40423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Recenser les besoins d'approvisionnement</w:t>
            </w: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 xml:space="preserve">C4-1.1 Déterminer les besoins en consommables </w:t>
            </w:r>
            <w:r w:rsidRPr="00B40423"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  <w:t>et en petits matériels</w:t>
            </w:r>
            <w:r w:rsidRPr="00B40423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 xml:space="preserve">  en fonction de l'activité prévue</w:t>
            </w: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L’approvisionnement en matière d’œuvre</w:t>
            </w: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C4-1.4 Renseigner les documents d'approvisionnement</w:t>
            </w: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10773" w:type="dxa"/>
            <w:gridSpan w:val="14"/>
            <w:shd w:val="clear" w:color="auto" w:fill="000000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</w:tr>
      <w:tr w:rsidR="00B40423" w:rsidRPr="00B40423" w:rsidTr="009839C2">
        <w:tc>
          <w:tcPr>
            <w:tcW w:w="10773" w:type="dxa"/>
            <w:gridSpan w:val="14"/>
            <w:shd w:val="clear" w:color="auto" w:fill="EAF1DD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Phase pratique</w:t>
            </w:r>
          </w:p>
        </w:tc>
      </w:tr>
      <w:tr w:rsidR="00B40423" w:rsidRPr="00B40423" w:rsidTr="009839C2">
        <w:tc>
          <w:tcPr>
            <w:tcW w:w="426" w:type="dxa"/>
            <w:vMerge w:val="restart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 xml:space="preserve">C1-1 </w:t>
            </w:r>
            <w:r w:rsidRPr="00B4042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Prendre en charge la clientèle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C1-1.2 Accueillir la clientèle</w:t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L’accueil et la prise en charge de la clientèle</w:t>
            </w:r>
          </w:p>
        </w:tc>
        <w:tc>
          <w:tcPr>
            <w:tcW w:w="492" w:type="dxa"/>
            <w:vMerge w:val="restart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0" w:type="dxa"/>
            <w:vMerge w:val="restart"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/6</w:t>
            </w:r>
          </w:p>
        </w:tc>
      </w:tr>
      <w:tr w:rsidR="00B40423" w:rsidRPr="00B40423" w:rsidTr="009839C2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C1-1.3 Recueillir les besoins et les attentes de la clientèle</w:t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C1-1.4 Présenter les supports de vente</w:t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commercialisation des produits</w:t>
            </w: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C1-1.8 Prendre congé du client</w:t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prise de congé</w:t>
            </w: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355" w:type="dxa"/>
            <w:gridSpan w:val="11"/>
            <w:shd w:val="clear" w:color="auto" w:fill="7F7F7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B40423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 xml:space="preserve">C1-2 </w:t>
            </w:r>
            <w:r w:rsidRPr="00B4042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Entretenir des relations professionnelles</w:t>
            </w: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C1-2.1 Communiquer avant le service avec les équipes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Les annonces au passe</w:t>
            </w: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B40423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C1-2.2 Communiquer en situation de service avec les équipes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B40423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355" w:type="dxa"/>
            <w:gridSpan w:val="11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B40423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 xml:space="preserve">C1-3 </w:t>
            </w:r>
            <w:r w:rsidRPr="00B4042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Vendre des prestations</w:t>
            </w: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C1-3.1 Valoriser les produits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commercialisation des produits</w:t>
            </w: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B40423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C1-3.3 Mettre en œuvre les techniques de vente des mets et des boissons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C1-3.5 Prendre une commande</w:t>
            </w: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prise de commande</w:t>
            </w: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10773" w:type="dxa"/>
            <w:gridSpan w:val="14"/>
            <w:shd w:val="clear" w:color="auto" w:fill="7F7F7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B40423" w:rsidRPr="00B40423" w:rsidTr="009839C2">
        <w:tc>
          <w:tcPr>
            <w:tcW w:w="426" w:type="dxa"/>
            <w:vMerge w:val="restart"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 xml:space="preserve">C2-1 </w:t>
            </w:r>
            <w:r w:rsidRPr="00B4042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Réaliser la mise en place</w:t>
            </w: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C2-1.1 Entretenir les locaux et les matériels</w:t>
            </w: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8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remise en état des locaux</w:t>
            </w:r>
          </w:p>
        </w:tc>
        <w:tc>
          <w:tcPr>
            <w:tcW w:w="492" w:type="dxa"/>
            <w:vMerge w:val="restart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 w:val="restart"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/6</w:t>
            </w:r>
          </w:p>
        </w:tc>
      </w:tr>
      <w:tr w:rsidR="00B40423" w:rsidRPr="00B40423" w:rsidTr="009839C2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C2-1.3 Réaliser les différentes mises en place</w:t>
            </w: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8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La qualité de la mise en place </w:t>
            </w: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C2-1.4 Contrôler les mises en place</w:t>
            </w: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8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355" w:type="dxa"/>
            <w:gridSpan w:val="11"/>
            <w:shd w:val="clear" w:color="auto" w:fill="7F7F7F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rPr>
          <w:trHeight w:val="558"/>
        </w:trPr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 xml:space="preserve">C2-3 </w:t>
            </w:r>
            <w:r w:rsidRPr="00B4042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Servir des mets et des boissons</w:t>
            </w: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C2-3.1 Servir des mets</w:t>
            </w: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8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Le service des mets et des boissons</w:t>
            </w:r>
          </w:p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Les règles de préséance et de savoir-être</w:t>
            </w:r>
          </w:p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synchronisation du service</w:t>
            </w: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426" w:type="dxa"/>
            <w:vMerge/>
            <w:shd w:val="clear" w:color="auto" w:fill="FFFFF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C2-3.3 Servir des boissons</w:t>
            </w: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8" w:type="dxa"/>
            <w:gridSpan w:val="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10773" w:type="dxa"/>
            <w:gridSpan w:val="14"/>
            <w:shd w:val="clear" w:color="auto" w:fill="7F7F7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B40423" w:rsidRPr="00B40423" w:rsidTr="00B40423">
        <w:tc>
          <w:tcPr>
            <w:tcW w:w="426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ArialMT"/>
                <w:b/>
                <w:sz w:val="18"/>
                <w:szCs w:val="18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 xml:space="preserve">C3-1 </w:t>
            </w:r>
            <w:r w:rsidRPr="00B4042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Travailler en équipe</w:t>
            </w: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C3-1.1 Adopter et faire adopter une attitude et un comportement professionnels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communication avec les différents services</w:t>
            </w:r>
          </w:p>
        </w:tc>
        <w:tc>
          <w:tcPr>
            <w:tcW w:w="492" w:type="dxa"/>
            <w:vMerge w:val="restart"/>
            <w:shd w:val="clear" w:color="auto" w:fill="FFFFFF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 w:val="restart"/>
            <w:shd w:val="clear" w:color="auto" w:fill="F2F2F2" w:themeFill="background1" w:themeFillShade="F2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/2</w:t>
            </w:r>
          </w:p>
        </w:tc>
      </w:tr>
      <w:tr w:rsidR="00B40423" w:rsidRPr="00B40423" w:rsidTr="00B40423"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ArialMT"/>
                <w:b/>
                <w:sz w:val="18"/>
                <w:szCs w:val="18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C3-1.2 Appliquer et faire appliquer les plannings de service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répartition des tâches</w:t>
            </w:r>
          </w:p>
        </w:tc>
        <w:tc>
          <w:tcPr>
            <w:tcW w:w="492" w:type="dxa"/>
            <w:vMerge/>
            <w:shd w:val="clear" w:color="auto" w:fill="FFFFFF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B40423"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b/>
                <w:sz w:val="18"/>
                <w:szCs w:val="18"/>
                <w:lang w:eastAsia="fr-FR"/>
              </w:rPr>
              <w:t>C3-3</w:t>
            </w:r>
            <w:r w:rsidRPr="00B40423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</w:t>
            </w:r>
            <w:r w:rsidRPr="00B40423">
              <w:rPr>
                <w:rFonts w:ascii="Arial Narrow" w:eastAsia="Times New Roman" w:hAnsi="Arial Narrow" w:cs="ArialMT"/>
                <w:i/>
                <w:sz w:val="18"/>
                <w:szCs w:val="18"/>
                <w:lang w:eastAsia="fr-FR"/>
              </w:rPr>
              <w:t>Rendre compte de son travail</w:t>
            </w: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  <w:t>C3-3.1 Produire une synthèse écrite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Qualité du document et réalisme professionnel</w:t>
            </w:r>
          </w:p>
        </w:tc>
        <w:tc>
          <w:tcPr>
            <w:tcW w:w="492" w:type="dxa"/>
            <w:vMerge/>
            <w:shd w:val="clear" w:color="auto" w:fill="FFFFFF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B40423"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  <w:t>C3-3.2 Présenter oralement la synthèse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Attitude et comportement professionnel dans l’acte de communication</w:t>
            </w:r>
          </w:p>
        </w:tc>
        <w:tc>
          <w:tcPr>
            <w:tcW w:w="492" w:type="dxa"/>
            <w:vMerge/>
            <w:shd w:val="clear" w:color="auto" w:fill="FFFFFF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40423" w:rsidRPr="00B40423" w:rsidTr="009839C2">
        <w:tc>
          <w:tcPr>
            <w:tcW w:w="10773" w:type="dxa"/>
            <w:gridSpan w:val="14"/>
            <w:shd w:val="clear" w:color="auto" w:fill="7F7F7F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</w:tbl>
    <w:p w:rsidR="00783703" w:rsidRPr="00CA0656" w:rsidRDefault="00783703" w:rsidP="00783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783703" w:rsidRPr="00CA0656" w:rsidRDefault="00783703" w:rsidP="007837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A0656">
        <w:rPr>
          <w:rFonts w:ascii="Times New Roman" w:eastAsia="Times New Roman" w:hAnsi="Times New Roman" w:cs="Times New Roman"/>
          <w:sz w:val="20"/>
          <w:szCs w:val="20"/>
          <w:lang w:eastAsia="fr-FR"/>
        </w:rPr>
        <w:br w:type="page"/>
      </w:r>
    </w:p>
    <w:p w:rsidR="00783703" w:rsidRPr="00CA0656" w:rsidRDefault="00783703" w:rsidP="00783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Calibri" w:hAnsi="Calibr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CAF79" wp14:editId="7184600A">
                <wp:simplePos x="0" y="0"/>
                <wp:positionH relativeFrom="column">
                  <wp:posOffset>5547360</wp:posOffset>
                </wp:positionH>
                <wp:positionV relativeFrom="paragraph">
                  <wp:posOffset>-106680</wp:posOffset>
                </wp:positionV>
                <wp:extent cx="1294765" cy="419100"/>
                <wp:effectExtent l="0" t="0" r="19685" b="19050"/>
                <wp:wrapNone/>
                <wp:docPr id="74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41910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703" w:rsidRPr="00597E63" w:rsidRDefault="00783703" w:rsidP="0078370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E32-</w:t>
                            </w:r>
                            <w:r w:rsidRPr="00597E63"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1CAF79" id="_x0000_s1027" style="position:absolute;margin-left:436.8pt;margin-top:-8.4pt;width:101.9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5TRAIAAMEEAAAOAAAAZHJzL2Uyb0RvYy54bWysVM1uEzEQviPxDpbvdLMhbekqm6pqC0Iq&#10;UFF4AMdrZ616PWbsZBOevmNvsilQcUBcLI9nvplv/jy/3HaWbRQGA67m5cmEM+UkNMatav792/s3&#10;7zgLUbhGWHCq5jsV+OXi9at57ys1hRZso5CRExeq3te8jdFXRRFkqzoRTsArR0oN2IlIIq6KBkVP&#10;3jtbTCeTs6IHbDyCVCHQ682g5IvsX2sl4xetg4rM1py4xXxiPpfpLBZzUa1Q+NbIPQ3xDyw6YRwF&#10;HV3diCjYGs0frjojEQLoeCKhK0BrI1XOgbIpJ79l89AKr3IuVJzgxzKF/+dWft7cIzNNzc9nnDnR&#10;UY9urTU+KPY2Vaf3oSKjB3+PKb/g70A+BubguhVupa4QoW+VaIhTmeyLXwBJCARly/4TNORbrCPk&#10;Qm01dskhlYBtcz92Yz/UNjJJj+X0YnZ+dsqZJN2svCgnuWGFqA5ojyF+UNCxdKm5GpjnAGJzF2Ii&#10;JKqDVYpnXToT41vX5O5HYexwJ9Okzikk1kP2Ie6sGqBflaZaEbNpDpGnVF1bZBtB89U8DhVIXsgy&#10;QbSxdgSVL4FsPID2tgmm8uSOwMlLwGO00TpHBBdHYGcc4N/BerA/ZD3kmtoWt8ttHozML70sodlR&#10;KxGGLaKtp0sL+JOznjao5uHHWqDizH50NA4X5WyWVi4Ls9PzKQn4XLN8rhFOkquay4icDcJ1HBZ1&#10;7dGsWoo1FNDBFQ2RNrm5R177DGhPcs/3O50W8bmcrY4/z+IJAAD//wMAUEsDBBQABgAIAAAAIQB/&#10;OTO03wAAAAsBAAAPAAAAZHJzL2Rvd25yZXYueG1sTI9BTsMwEEX3SNzBGiQ2qLVbICkhToUQHIAU&#10;CbGbJEMcJR5HsZsGTo+7guVonv5/P98vdhAzTb5zrGGzViCIa9d03Gp4P7yudiB8QG5wcEwavsnD&#10;vri8yDFr3InfaC5DK2II+ww1mBDGTEpfG7Lo124kjr8vN1kM8Zxa2Ux4iuF2kFulEmmx49hgcKRn&#10;Q3VfHq2GUvUlyRv8+ZxJmUM1vvCH7LW+vlqeHkEEWsIfDGf9qA5FdKrckRsvBg279DaJqIbVJokb&#10;zoRK03sQlYa7hy3IIpf/NxS/AAAA//8DAFBLAQItABQABgAIAAAAIQC2gziS/gAAAOEBAAATAAAA&#10;AAAAAAAAAAAAAAAAAABbQ29udGVudF9UeXBlc10ueG1sUEsBAi0AFAAGAAgAAAAhADj9If/WAAAA&#10;lAEAAAsAAAAAAAAAAAAAAAAALwEAAF9yZWxzLy5yZWxzUEsBAi0AFAAGAAgAAAAhACV83lNEAgAA&#10;wQQAAA4AAAAAAAAAAAAAAAAALgIAAGRycy9lMm9Eb2MueG1sUEsBAi0AFAAGAAgAAAAhAH85M7Tf&#10;AAAACwEAAA8AAAAAAAAAAAAAAAAAngQAAGRycy9kb3ducmV2LnhtbFBLBQYAAAAABAAEAPMAAACq&#10;BQAAAAA=&#10;" fillcolor="white [3201]" strokecolor="black [3200]" strokeweight="1pt">
                <v:stroke joinstyle="miter"/>
                <v:textbox>
                  <w:txbxContent>
                    <w:p w:rsidR="00783703" w:rsidRPr="00597E63" w:rsidRDefault="00783703" w:rsidP="00783703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E32-</w:t>
                      </w:r>
                      <w:r w:rsidRPr="00597E63"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S1</w:t>
                      </w:r>
                    </w:p>
                  </w:txbxContent>
                </v:textbox>
              </v:oval>
            </w:pict>
          </mc:Fallback>
        </mc:AlternateContent>
      </w:r>
    </w:p>
    <w:p w:rsidR="00783703" w:rsidRPr="00CA0656" w:rsidRDefault="00783703" w:rsidP="00783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2"/>
        <w:gridCol w:w="3828"/>
        <w:gridCol w:w="534"/>
        <w:gridCol w:w="283"/>
        <w:gridCol w:w="284"/>
        <w:gridCol w:w="283"/>
        <w:gridCol w:w="458"/>
        <w:gridCol w:w="1843"/>
        <w:gridCol w:w="492"/>
        <w:gridCol w:w="500"/>
      </w:tblGrid>
      <w:tr w:rsidR="00783703" w:rsidRPr="00CA0656" w:rsidTr="009839C2">
        <w:tc>
          <w:tcPr>
            <w:tcW w:w="426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b/>
                <w:sz w:val="18"/>
                <w:szCs w:val="18"/>
                <w:lang w:eastAsia="fr-FR"/>
              </w:rPr>
              <w:t>C5-1</w:t>
            </w:r>
            <w:r w:rsidRPr="00B40423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Appliquer la démarche qualité</w:t>
            </w:r>
          </w:p>
        </w:tc>
        <w:tc>
          <w:tcPr>
            <w:tcW w:w="4362" w:type="dxa"/>
            <w:gridSpan w:val="2"/>
            <w:vAlign w:val="center"/>
          </w:tcPr>
          <w:p w:rsidR="00783703" w:rsidRPr="00B40423" w:rsidRDefault="0078370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C5-1.2 Respecter les dispositions réglementaires, les règles d'hygiène, de santé et de sécurité</w:t>
            </w:r>
          </w:p>
        </w:tc>
        <w:tc>
          <w:tcPr>
            <w:tcW w:w="28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284" w:type="dxa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règlementation</w:t>
            </w:r>
          </w:p>
        </w:tc>
        <w:tc>
          <w:tcPr>
            <w:tcW w:w="492" w:type="dxa"/>
            <w:vMerge w:val="restart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 w:val="restart"/>
            <w:shd w:val="clear" w:color="auto" w:fill="F2F2F2" w:themeFill="background1" w:themeFillShade="F2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/2</w:t>
            </w:r>
          </w:p>
        </w:tc>
      </w:tr>
      <w:tr w:rsidR="00783703" w:rsidRPr="00CA0656" w:rsidTr="00B40423"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783703" w:rsidRPr="00B40423" w:rsidRDefault="0078370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C5-1.3 Intégrer les dimensions liées à l’environnement  et au développement durable dans sa pratique</w:t>
            </w:r>
          </w:p>
        </w:tc>
        <w:tc>
          <w:tcPr>
            <w:tcW w:w="283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 xml:space="preserve">Respect des recommandations </w:t>
            </w:r>
            <w:r w:rsidRPr="00B40423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br/>
              <w:t>(environnement durable)</w:t>
            </w:r>
          </w:p>
        </w:tc>
        <w:tc>
          <w:tcPr>
            <w:tcW w:w="492" w:type="dxa"/>
            <w:vMerge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B40423"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783703" w:rsidRPr="00B40423" w:rsidRDefault="0078370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  <w:t>C5-1.4 Appliquer des principes de nutrition et de diététique</w:t>
            </w:r>
          </w:p>
        </w:tc>
        <w:tc>
          <w:tcPr>
            <w:tcW w:w="283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Respect des recommandations </w:t>
            </w:r>
          </w:p>
        </w:tc>
        <w:tc>
          <w:tcPr>
            <w:tcW w:w="492" w:type="dxa"/>
            <w:vMerge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B40423"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355" w:type="dxa"/>
            <w:gridSpan w:val="8"/>
            <w:shd w:val="clear" w:color="auto" w:fill="auto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B40423"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b/>
                <w:sz w:val="18"/>
                <w:szCs w:val="18"/>
                <w:lang w:eastAsia="fr-FR"/>
              </w:rPr>
              <w:t>C5-2</w:t>
            </w:r>
            <w:r w:rsidRPr="00B40423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Maintenir la qualité globale</w:t>
            </w:r>
          </w:p>
        </w:tc>
        <w:tc>
          <w:tcPr>
            <w:tcW w:w="4362" w:type="dxa"/>
            <w:gridSpan w:val="2"/>
            <w:vAlign w:val="center"/>
          </w:tcPr>
          <w:p w:rsidR="00783703" w:rsidRPr="00B40423" w:rsidRDefault="0078370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C5-2.1 Contrôler la qualité sanitaire des matières premières et des productions</w:t>
            </w:r>
          </w:p>
        </w:tc>
        <w:tc>
          <w:tcPr>
            <w:tcW w:w="283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réglementation</w:t>
            </w:r>
          </w:p>
        </w:tc>
        <w:tc>
          <w:tcPr>
            <w:tcW w:w="492" w:type="dxa"/>
            <w:vMerge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B40423"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783703" w:rsidRPr="00B40423" w:rsidRDefault="0078370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  <w:t>C5-2.2 Contrôler la qualité organoleptique des matières premières et des productions</w:t>
            </w:r>
          </w:p>
        </w:tc>
        <w:tc>
          <w:tcPr>
            <w:tcW w:w="283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  <w:shd w:val="clear" w:color="auto" w:fill="auto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9839C2">
        <w:tc>
          <w:tcPr>
            <w:tcW w:w="426" w:type="dxa"/>
            <w:vMerge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783703" w:rsidRPr="00B40423" w:rsidRDefault="0078370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C5-2.3 Contrôler la qualité marchande des matières premières et des productions</w:t>
            </w:r>
          </w:p>
        </w:tc>
        <w:tc>
          <w:tcPr>
            <w:tcW w:w="283" w:type="dxa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8" w:type="dxa"/>
          </w:tcPr>
          <w:p w:rsidR="00783703" w:rsidRPr="00B40423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783703" w:rsidRPr="00B40423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B40423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réglementation</w:t>
            </w:r>
          </w:p>
        </w:tc>
        <w:tc>
          <w:tcPr>
            <w:tcW w:w="492" w:type="dxa"/>
            <w:vMerge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vMerge/>
            <w:shd w:val="clear" w:color="auto" w:fill="F2F2F2" w:themeFill="background1" w:themeFillShade="F2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9839C2">
        <w:tc>
          <w:tcPr>
            <w:tcW w:w="10773" w:type="dxa"/>
            <w:gridSpan w:val="11"/>
            <w:shd w:val="clear" w:color="auto" w:fill="7F7F7F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"/>
                <w:szCs w:val="2"/>
                <w:lang w:eastAsia="fr-FR"/>
              </w:rPr>
            </w:pPr>
          </w:p>
        </w:tc>
      </w:tr>
      <w:tr w:rsidR="00783703" w:rsidRPr="00CA0656" w:rsidTr="009839C2">
        <w:tc>
          <w:tcPr>
            <w:tcW w:w="6096" w:type="dxa"/>
            <w:gridSpan w:val="3"/>
            <w:shd w:val="clear" w:color="auto" w:fill="F2F2F2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685" w:type="dxa"/>
            <w:gridSpan w:val="6"/>
            <w:shd w:val="clear" w:color="auto" w:fill="F2F2F2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  <w:t>* NM =Non  Maîtrisé    ECA = En Cours d’Acquisition    M = Maîtrisé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/20</w:t>
            </w:r>
          </w:p>
        </w:tc>
      </w:tr>
      <w:tr w:rsidR="00783703" w:rsidRPr="00CA0656" w:rsidTr="009839C2">
        <w:tc>
          <w:tcPr>
            <w:tcW w:w="9781" w:type="dxa"/>
            <w:gridSpan w:val="9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Total Baccalauréat Professionnel (en points)</w:t>
            </w:r>
          </w:p>
        </w:tc>
        <w:tc>
          <w:tcPr>
            <w:tcW w:w="992" w:type="dxa"/>
            <w:gridSpan w:val="2"/>
            <w:vMerge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783703" w:rsidRPr="00CA0656" w:rsidRDefault="00783703" w:rsidP="0078370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783703" w:rsidRPr="00CA0656" w:rsidRDefault="00783703" w:rsidP="0078370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783703" w:rsidRPr="00CA0656" w:rsidRDefault="00783703" w:rsidP="0078370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5"/>
        <w:gridCol w:w="274"/>
        <w:gridCol w:w="2322"/>
        <w:gridCol w:w="280"/>
        <w:gridCol w:w="2206"/>
        <w:gridCol w:w="235"/>
        <w:gridCol w:w="2652"/>
      </w:tblGrid>
      <w:tr w:rsidR="00783703" w:rsidRPr="00CA0656" w:rsidTr="009839C2"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Membres du jury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Appréciation</w:t>
            </w:r>
          </w:p>
        </w:tc>
      </w:tr>
      <w:tr w:rsidR="00783703" w:rsidRPr="00CA0656" w:rsidTr="009839C2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Émargement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9839C2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9839C2">
        <w:trPr>
          <w:trHeight w:val="1003"/>
        </w:trPr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Professeur</w:t>
            </w:r>
          </w:p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proofErr w:type="gramStart"/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ou</w:t>
            </w:r>
            <w:proofErr w:type="gramEnd"/>
          </w:p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 xml:space="preserve"> formateur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9839C2">
        <w:trPr>
          <w:trHeight w:val="64"/>
        </w:trPr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783703" w:rsidRPr="00CA0656" w:rsidTr="009839C2">
        <w:trPr>
          <w:trHeight w:val="1129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Professionnel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</w:tcPr>
          <w:p w:rsidR="00783703" w:rsidRPr="00CA0656" w:rsidRDefault="0078370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783703" w:rsidRPr="00CA0656" w:rsidRDefault="00783703" w:rsidP="00783703">
      <w:pPr>
        <w:suppressAutoHyphens/>
        <w:spacing w:after="0" w:line="240" w:lineRule="auto"/>
        <w:rPr>
          <w:rFonts w:ascii="Arial Narrow" w:eastAsia="Times New Roman" w:hAnsi="Arial Narrow" w:cs="Times New Roman"/>
          <w:sz w:val="4"/>
          <w:szCs w:val="4"/>
          <w:lang w:eastAsia="fr-FR"/>
        </w:rPr>
      </w:pPr>
    </w:p>
    <w:p w:rsidR="00783703" w:rsidRPr="00CA0656" w:rsidRDefault="00783703" w:rsidP="00783703">
      <w:pPr>
        <w:suppressAutoHyphens/>
        <w:spacing w:after="0" w:line="240" w:lineRule="auto"/>
        <w:rPr>
          <w:rFonts w:ascii="Arial Narrow" w:eastAsia="Times New Roman" w:hAnsi="Arial Narrow" w:cs="Times New Roman"/>
          <w:color w:val="C00000"/>
          <w:sz w:val="20"/>
          <w:szCs w:val="20"/>
          <w:lang w:eastAsia="fr-FR"/>
        </w:rPr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5918"/>
        <w:gridCol w:w="1511"/>
        <w:gridCol w:w="2630"/>
      </w:tblGrid>
      <w:tr w:rsidR="00783703" w:rsidRPr="00CA0656" w:rsidTr="009839C2">
        <w:trPr>
          <w:trHeight w:val="1699"/>
        </w:trPr>
        <w:tc>
          <w:tcPr>
            <w:tcW w:w="6095" w:type="dxa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Situation 1 - E32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654A7A" wp14:editId="0EE72B6D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-21590</wp:posOffset>
                      </wp:positionV>
                      <wp:extent cx="694690" cy="400050"/>
                      <wp:effectExtent l="0" t="0" r="0" b="0"/>
                      <wp:wrapNone/>
                      <wp:docPr id="10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785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2F2F2"/>
                                  </a:gs>
                                  <a:gs pos="100000">
                                    <a:srgbClr val="7F7F7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C685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26" type="#_x0000_t13" style="position:absolute;margin-left:11.65pt;margin-top:-1.7pt;width:54.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rx0gIAANgFAAAOAAAAZHJzL2Uyb0RvYy54bWysVNuO0zAQfUfiHyy/d3NRekm06WovFCEt&#10;sNKCeHYTJzE4drDdpruIf2c8SUoLPCCEKrl2PJ45c87MXF4dWkn23FihVU6ji5ASrgpdClXn9OOH&#10;zWxFiXVMlUxqxXP6xC29Wr98cdl3GY91o2XJDQEnymZ9l9PGuS4LAls0vGX2QndcwWWlTcscHE0d&#10;lIb14L2VQRyGi6DXpuyMLri18PVuuKRr9F9VvHDvq8pyR2ROAZvD1eC69WuwvmRZbVjXiGKEwf4B&#10;RcuEgqBHV3fMMbIz4jdXrSiMtrpyF4VuA11VouCYA2QThb9k89iwjmMuQI7tjjTZ/+e2eLd/MESU&#10;oF24oESxFkS63jmNscnSE9R3NgO7x+7B+BRtd6+LL5YofdswVfNrY3TfcFYCrMjbB2cP/MHCU7Lt&#10;3+oSvDPwjlwdKtN6h8ACOaAkT0dJ+MGRAj4u0mSRgnAFXCVhGM5RsoBl0+POWPea65b4TU6NqBuH&#10;iDAE299bh7qUY26s/BxRUrUSZN4zSebgdCqDE5v41Ga1XM0TzIxlo0dAMEUeZS83QkpitPskXIPs&#10;+WTw0k4gLOk0sDR8tqbe3kpDAEVON7H/jTFqOzwbrCOP8A9Plhv/O3kCmOoplBSKgDg+FrEFk9wr&#10;PNkahmB9EKn8qrQH76WbvgD/I2ivBFbytzSKk/AmTmebxWo5SzbJfJYuw9UsjNKbdBEmaXK3+e4z&#10;jpKsEWXJ1b1QfOqqKPm7qh37e+gH7CvS5zSdx3Mk02opjujPKESapvI4M2uFgyEjRZvT1UAmtr2v&#10;2VeqxL1jQg774Bw+cgIcTP/ICla4L+qhOba6fIICB+2RbxiHsGm0eaakh9GSU/t1xwynRL5RIH8a&#10;JYmfRXhI5ssYDub0Znt6w1QBrnLqKAjqt7dumF+7Dovd6zpo6Nu2Em7qwAHV2I4wPjCDcdT5+XR6&#10;RqufA3n9AwAA//8DAFBLAwQUAAYACAAAACEAcNj27t4AAAAIAQAADwAAAGRycy9kb3ducmV2Lnht&#10;bEyPMU/DMBSEdyT+g/WQ2FqHBEoJealQJQZQh1I6MDrxI4mwn6PYacK/x53oeLrT3XfFZrZGnGjw&#10;nWOEu2UCgrh2uuMG4fj5uliD8EGxVsYxIfySh015fVWoXLuJP+h0CI2IJexzhdCG0OdS+rolq/zS&#10;9cTR+3aDVSHKoZF6UFMst0amSbKSVnUcF1rV07al+ucwWgTaHk21e9/z/stPybBztXsb14i3N/PL&#10;M4hAc/gPwxk/okMZmSo3svbCIKRZFpMIi+wexNnP0kcQFcLD0wpkWcjLA+UfAAAA//8DAFBLAQIt&#10;ABQABgAIAAAAIQC2gziS/gAAAOEBAAATAAAAAAAAAAAAAAAAAAAAAABbQ29udGVudF9UeXBlc10u&#10;eG1sUEsBAi0AFAAGAAgAAAAhADj9If/WAAAAlAEAAAsAAAAAAAAAAAAAAAAALwEAAF9yZWxzLy5y&#10;ZWxzUEsBAi0AFAAGAAgAAAAhANy1GvHSAgAA2AUAAA4AAAAAAAAAAAAAAAAALgIAAGRycy9lMm9E&#10;b2MueG1sUEsBAi0AFAAGAAgAAAAhAHDY9u7eAAAACAEAAA8AAAAAAAAAAAAAAAAALAUAAGRycy9k&#10;b3ducmV2LnhtbFBLBQYAAAAABAAEAPMAAAA3BgAAAAA=&#10;" adj="10672" fillcolor="#f2f2f2" stroked="f">
                      <v:fill color2="#7f7f7f" angle="90" focus="100%" type="gradient"/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83703" w:rsidRPr="00CA0656" w:rsidRDefault="0078370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/20 points</w:t>
            </w:r>
          </w:p>
        </w:tc>
      </w:tr>
    </w:tbl>
    <w:p w:rsidR="00783703" w:rsidRDefault="00783703" w:rsidP="00783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D4756C" w:rsidRPr="001E203E" w:rsidRDefault="00D4756C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sectPr w:rsidR="00D4756C" w:rsidRPr="001E203E" w:rsidSect="00783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03"/>
    <w:rsid w:val="001E203E"/>
    <w:rsid w:val="00783703"/>
    <w:rsid w:val="008C0568"/>
    <w:rsid w:val="008D7F8D"/>
    <w:rsid w:val="009118CD"/>
    <w:rsid w:val="009D5A37"/>
    <w:rsid w:val="00B40423"/>
    <w:rsid w:val="00D4756C"/>
    <w:rsid w:val="00E6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209E6-A728-4E88-A588-FE5DBD80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70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euve">
    <w:name w:val="titre épreuve"/>
    <w:basedOn w:val="Normal"/>
    <w:link w:val="titrepreuveCar"/>
    <w:qFormat/>
    <w:rsid w:val="007837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5DCE4" w:themeFill="text2" w:themeFillTint="33"/>
      <w:tabs>
        <w:tab w:val="num" w:pos="900"/>
      </w:tabs>
      <w:suppressAutoHyphens/>
      <w:spacing w:after="0" w:line="240" w:lineRule="auto"/>
      <w:ind w:left="900" w:hanging="360"/>
      <w:jc w:val="center"/>
    </w:pPr>
    <w:rPr>
      <w:rFonts w:ascii="Arial Narrow" w:eastAsia="Times New Roman" w:hAnsi="Arial Narrow" w:cs="Arial"/>
      <w:b/>
      <w:sz w:val="28"/>
      <w:szCs w:val="28"/>
      <w:lang w:eastAsia="fr-FR"/>
    </w:rPr>
  </w:style>
  <w:style w:type="character" w:customStyle="1" w:styleId="titrepreuveCar">
    <w:name w:val="titre épreuve Car"/>
    <w:basedOn w:val="Policepardfaut"/>
    <w:link w:val="titrepreuve"/>
    <w:rsid w:val="00783703"/>
    <w:rPr>
      <w:rFonts w:ascii="Arial Narrow" w:eastAsia="Times New Roman" w:hAnsi="Arial Narrow" w:cs="Arial"/>
      <w:b/>
      <w:sz w:val="28"/>
      <w:szCs w:val="28"/>
      <w:shd w:val="clear" w:color="auto" w:fill="D5DCE4" w:themeFill="text2" w:themeFillTint="3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8</cp:revision>
  <dcterms:created xsi:type="dcterms:W3CDTF">2023-03-13T13:50:00Z</dcterms:created>
  <dcterms:modified xsi:type="dcterms:W3CDTF">2023-03-14T14:29:00Z</dcterms:modified>
</cp:coreProperties>
</file>